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09" w:rsidRPr="00B81D09" w:rsidRDefault="00B81D09" w:rsidP="00B81D0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  <w:r w:rsidRPr="00B81D09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begin"/>
      </w:r>
      <w:r w:rsidRPr="00B81D09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instrText xml:space="preserve"> HYPERLINK "https://partizansk-vesti.ru/" \o "МАУ \"Редакция газеты \"Вести\" \» " </w:instrText>
      </w:r>
      <w:r w:rsidRPr="00B81D09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separate"/>
      </w:r>
      <w:r w:rsidRPr="00B81D09">
        <w:rPr>
          <w:rFonts w:ascii="Tahoma" w:eastAsia="Times New Roman" w:hAnsi="Tahoma" w:cs="Tahoma"/>
          <w:b/>
          <w:bCs/>
          <w:caps/>
          <w:color w:val="000000"/>
          <w:sz w:val="19"/>
          <w:u w:val="single"/>
          <w:lang w:eastAsia="ru-RU"/>
        </w:rPr>
        <w:t>МАУ "РЕДАКЦИЯ ГАЗЕТЫ "ВЕСТИ"</w:t>
      </w:r>
      <w:r w:rsidRPr="00B81D09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end"/>
      </w:r>
    </w:p>
    <w:p w:rsidR="00B81D09" w:rsidRPr="00B81D09" w:rsidRDefault="00B81D09" w:rsidP="00B81D09">
      <w:pPr>
        <w:shd w:val="clear" w:color="auto" w:fill="FFFFFF"/>
        <w:spacing w:after="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hyperlink r:id="rId4" w:tooltip="Постоянная ссылка на Беседка и саженцы для сквера" w:history="1">
        <w:r w:rsidRPr="00B81D09">
          <w:rPr>
            <w:rFonts w:ascii="Tahoma" w:eastAsia="Times New Roman" w:hAnsi="Tahoma" w:cs="Tahoma"/>
            <w:b/>
            <w:bCs/>
            <w:color w:val="176AD0"/>
            <w:sz w:val="34"/>
            <w:u w:val="single"/>
            <w:lang w:eastAsia="ru-RU"/>
          </w:rPr>
          <w:t>Беседка и саженцы для сквера</w:t>
        </w:r>
      </w:hyperlink>
    </w:p>
    <w:p w:rsidR="00B81D09" w:rsidRPr="00B81D09" w:rsidRDefault="00B81D09" w:rsidP="00B81D09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76AD0"/>
          <w:lang w:eastAsia="ru-RU"/>
        </w:rPr>
      </w:pPr>
      <w:r w:rsidRPr="00B81D09">
        <w:rPr>
          <w:rFonts w:ascii="Tahoma" w:eastAsia="Times New Roman" w:hAnsi="Tahoma" w:cs="Tahoma"/>
          <w:b/>
          <w:bCs/>
          <w:color w:val="176AD0"/>
          <w:lang w:eastAsia="ru-RU"/>
        </w:rPr>
        <w:t>20.09.2023</w:t>
      </w:r>
    </w:p>
    <w:p w:rsidR="00B81D09" w:rsidRPr="00B81D09" w:rsidRDefault="00B81D09" w:rsidP="00B81D09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1710055" cy="1139825"/>
            <wp:effectExtent l="19050" t="0" r="4445" b="0"/>
            <wp:docPr id="1" name="Рисунок 1" descr="Спирею и можжевельник на днях высадили активисты сел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ирею и можжевельник на днях высадили активисты сел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1D09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В Мельниках продолжается обустройство территории сквера Памяти в центре села – это проект местного ТОС, победителя </w:t>
      </w:r>
      <w:proofErr w:type="spellStart"/>
      <w:r w:rsidRPr="00B81D09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грантового</w:t>
      </w:r>
      <w:proofErr w:type="spellEnd"/>
      <w:r w:rsidRPr="00B81D09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конкурса нынешнего года.</w:t>
      </w:r>
    </w:p>
    <w:p w:rsidR="00B81D09" w:rsidRPr="00B81D09" w:rsidRDefault="00B81D09" w:rsidP="00B81D09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B81D09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Территориальное общественное самоуправление села Мельники – одно из пяти в нашем городском округе, получивших миллион рублей на свои инициативы. Еще четыре проекта будут реализованы в микрорайонах Лозовый, </w:t>
      </w:r>
      <w:proofErr w:type="spellStart"/>
      <w:r w:rsidRPr="00B81D09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Несвоевка</w:t>
      </w:r>
      <w:proofErr w:type="spellEnd"/>
      <w:r w:rsidRPr="00B81D09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 Лазурный.</w:t>
      </w:r>
      <w:r w:rsidRPr="00B81D09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Задуманное уже начали воплощать в жизнь местные жители. Общественники села на выделенные средства решили высадить кустарники и установить беседку в сквере Памяти, который благоустраивался по краевой программе инициативного </w:t>
      </w:r>
      <w:proofErr w:type="spellStart"/>
      <w:r w:rsidRPr="00B81D09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бюджетирования</w:t>
      </w:r>
      <w:proofErr w:type="spellEnd"/>
      <w:r w:rsidRPr="00B81D09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«Твой проект». Именно тогда в сквере появились брусчатка, сцена, клумба в виде звезды и ограждение.</w:t>
      </w:r>
      <w:r w:rsidRPr="00B81D09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В этом году активисты продолжили </w:t>
      </w:r>
      <w:proofErr w:type="gramStart"/>
      <w:r w:rsidRPr="00B81D09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начатое</w:t>
      </w:r>
      <w:proofErr w:type="gramEnd"/>
      <w:r w:rsidRPr="00B81D09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 уже занимаются обустройством остальной территории сквера. На днях они высадили 65 саженцев спиреи и можжевельника, в дальнейшем здесь появится еще больше кустарников, а затем будет установлена беседка.</w:t>
      </w:r>
      <w:r w:rsidRPr="00B81D09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Для </w:t>
      </w:r>
      <w:proofErr w:type="spellStart"/>
      <w:r w:rsidRPr="00B81D09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мельниковцев</w:t>
      </w:r>
      <w:proofErr w:type="spellEnd"/>
      <w:r w:rsidRPr="00B81D09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сквер имеет большое значение, здесь проводится немало мероприятий с участием не только жителей, но и гостей села. Потому благоустройство, запланированное на этот год, будет очень кстати.</w:t>
      </w:r>
      <w:r w:rsidRPr="00B81D09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Отметим, работу территориальных общественных самоуправлений лично курирует губернатор Приморского края Олег Кожемяко, считая их инициативы нужными и очень перспективными.</w:t>
      </w:r>
    </w:p>
    <w:p w:rsidR="00B81D09" w:rsidRDefault="00B81D09" w:rsidP="00B81D09">
      <w:pPr>
        <w:shd w:val="clear" w:color="auto" w:fill="FFFFFF"/>
        <w:spacing w:after="75" w:line="384" w:lineRule="atLeast"/>
        <w:jc w:val="right"/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</w:pPr>
      <w:r w:rsidRPr="00B81D0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Администрация</w:t>
      </w:r>
      <w:r w:rsidRPr="00B81D09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 w:rsidRPr="00B81D0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Партизанского</w:t>
      </w:r>
      <w:r w:rsidRPr="00B81D09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 w:rsidRPr="00B81D09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городского округа</w:t>
      </w:r>
    </w:p>
    <w:p w:rsidR="00B81D09" w:rsidRPr="00B81D09" w:rsidRDefault="00B81D09" w:rsidP="00B81D09">
      <w:pPr>
        <w:shd w:val="clear" w:color="auto" w:fill="FFFFFF"/>
        <w:spacing w:after="75" w:line="384" w:lineRule="atLeast"/>
        <w:jc w:val="right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</w:p>
    <w:p w:rsidR="002F604A" w:rsidRDefault="00B81D09">
      <w:r w:rsidRPr="00B81D09">
        <w:t>https://partizansk-vesti.ru/blagoustrojstvo-2/besedka-i-sazhency-dlya-skvera/</w:t>
      </w:r>
    </w:p>
    <w:sectPr w:rsidR="002F604A" w:rsidSect="002F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1D09"/>
    <w:rsid w:val="002F604A"/>
    <w:rsid w:val="00B8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4A"/>
  </w:style>
  <w:style w:type="paragraph" w:styleId="2">
    <w:name w:val="heading 2"/>
    <w:basedOn w:val="a"/>
    <w:link w:val="20"/>
    <w:uiPriority w:val="9"/>
    <w:qFormat/>
    <w:rsid w:val="00B81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1D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81D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1D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8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3401">
                  <w:marLeft w:val="4301"/>
                  <w:marRight w:val="4301"/>
                  <w:marTop w:val="0"/>
                  <w:marBottom w:val="0"/>
                  <w:divBdr>
                    <w:top w:val="none" w:sz="0" w:space="0" w:color="auto"/>
                    <w:left w:val="dotted" w:sz="8" w:space="0" w:color="000000"/>
                    <w:bottom w:val="none" w:sz="0" w:space="0" w:color="auto"/>
                    <w:right w:val="dotted" w:sz="8" w:space="0" w:color="000000"/>
                  </w:divBdr>
                  <w:divsChild>
                    <w:div w:id="9105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09/d47502fb-c809-4e54-bc0f-533168aa1d0d-1_0.jpg" TargetMode="External"/><Relationship Id="rId4" Type="http://schemas.openxmlformats.org/officeDocument/2006/relationships/hyperlink" Target="https://partizansk-vesti.ru/blagoustrojstvo-2/besedka-i-sazhency-dlya-skve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</dc:creator>
  <cp:keywords/>
  <dc:description/>
  <cp:lastModifiedBy>Пак</cp:lastModifiedBy>
  <cp:revision>2</cp:revision>
  <dcterms:created xsi:type="dcterms:W3CDTF">2023-12-05T02:35:00Z</dcterms:created>
  <dcterms:modified xsi:type="dcterms:W3CDTF">2023-12-05T02:36:00Z</dcterms:modified>
</cp:coreProperties>
</file>